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F1A9" w14:textId="77777777" w:rsidR="005A1D0F" w:rsidRPr="005A1D0F" w:rsidRDefault="005A1D0F" w:rsidP="005A1D0F">
      <w:pPr>
        <w:jc w:val="center"/>
        <w:rPr>
          <w:b/>
          <w:bCs/>
          <w:sz w:val="24"/>
          <w:szCs w:val="24"/>
          <w:lang w:val="es-MX"/>
        </w:rPr>
      </w:pPr>
      <w:r w:rsidRPr="005A1D0F">
        <w:rPr>
          <w:b/>
          <w:bCs/>
          <w:sz w:val="24"/>
          <w:szCs w:val="24"/>
          <w:lang w:val="es-MX"/>
        </w:rPr>
        <w:t>PER</w:t>
      </w:r>
      <w:r w:rsidRPr="005A1D0F">
        <w:rPr>
          <w:rFonts w:cstheme="minorHAnsi"/>
          <w:b/>
          <w:bCs/>
          <w:sz w:val="24"/>
          <w:szCs w:val="24"/>
          <w:lang w:val="es-MX"/>
        </w:rPr>
        <w:t>Ú</w:t>
      </w:r>
      <w:r w:rsidRPr="005A1D0F">
        <w:rPr>
          <w:b/>
          <w:bCs/>
          <w:sz w:val="24"/>
          <w:szCs w:val="24"/>
          <w:lang w:val="es-MX"/>
        </w:rPr>
        <w:t xml:space="preserve">: DPLF expresa preocupación por reactivación del proceso de elección </w:t>
      </w:r>
    </w:p>
    <w:p w14:paraId="1C4ABAAA" w14:textId="3E1165CC" w:rsidR="005A5BE8" w:rsidRPr="005A1D0F" w:rsidRDefault="005A1D0F" w:rsidP="005A1D0F">
      <w:pPr>
        <w:jc w:val="center"/>
        <w:rPr>
          <w:b/>
          <w:bCs/>
          <w:sz w:val="24"/>
          <w:szCs w:val="24"/>
          <w:lang w:val="es-MX"/>
        </w:rPr>
      </w:pPr>
      <w:r w:rsidRPr="005A1D0F">
        <w:rPr>
          <w:b/>
          <w:bCs/>
          <w:sz w:val="24"/>
          <w:szCs w:val="24"/>
          <w:lang w:val="es-MX"/>
        </w:rPr>
        <w:t>de magistradas y magistrados del Tribunal Constitucional</w:t>
      </w:r>
    </w:p>
    <w:p w14:paraId="13FD55E0" w14:textId="1C1116C1" w:rsidR="005A1D0F" w:rsidRDefault="005A1D0F" w:rsidP="005A1D0F">
      <w:pPr>
        <w:jc w:val="right"/>
        <w:rPr>
          <w:lang w:val="es-MX"/>
        </w:rPr>
      </w:pPr>
      <w:r>
        <w:rPr>
          <w:lang w:val="es-MX"/>
        </w:rPr>
        <w:t>Washington D.C, 2</w:t>
      </w:r>
      <w:r w:rsidR="000868C6">
        <w:rPr>
          <w:lang w:val="es-MX"/>
        </w:rPr>
        <w:t>8</w:t>
      </w:r>
      <w:r>
        <w:rPr>
          <w:lang w:val="es-MX"/>
        </w:rPr>
        <w:t xml:space="preserve"> de abril de 2021</w:t>
      </w:r>
    </w:p>
    <w:p w14:paraId="09F3FA5D" w14:textId="385FA54E" w:rsidR="005A1D0F" w:rsidRDefault="005A1D0F" w:rsidP="005A1D0F">
      <w:pPr>
        <w:jc w:val="both"/>
        <w:rPr>
          <w:lang w:val="es-MX"/>
        </w:rPr>
      </w:pPr>
      <w:r>
        <w:rPr>
          <w:lang w:val="es-MX"/>
        </w:rPr>
        <w:t>El Pleno del Congreso de la Rep</w:t>
      </w:r>
      <w:r>
        <w:rPr>
          <w:rFonts w:cstheme="minorHAnsi"/>
          <w:lang w:val="es-MX"/>
        </w:rPr>
        <w:t>ú</w:t>
      </w:r>
      <w:r>
        <w:rPr>
          <w:lang w:val="es-MX"/>
        </w:rPr>
        <w:t xml:space="preserve">blica </w:t>
      </w:r>
      <w:r w:rsidR="001A7EBC">
        <w:rPr>
          <w:lang w:val="es-MX"/>
        </w:rPr>
        <w:t xml:space="preserve">del Perú ha </w:t>
      </w:r>
      <w:r>
        <w:rPr>
          <w:lang w:val="es-MX"/>
        </w:rPr>
        <w:t>decidi</w:t>
      </w:r>
      <w:r w:rsidR="001A7EBC">
        <w:rPr>
          <w:lang w:val="es-MX"/>
        </w:rPr>
        <w:t>do</w:t>
      </w:r>
      <w:r>
        <w:rPr>
          <w:lang w:val="es-MX"/>
        </w:rPr>
        <w:t xml:space="preserve"> reactivar la Comisión Especial encargada de evaluar las candidaturas al cargo de magistrada o magistrado del Tribunal Constitucional. Dicha Comisión fue desactivada en noviembre de 2020, en el contexto de la profunda crisis política </w:t>
      </w:r>
      <w:r w:rsidR="001A7EBC">
        <w:rPr>
          <w:lang w:val="es-MX"/>
        </w:rPr>
        <w:t xml:space="preserve">que </w:t>
      </w:r>
      <w:r>
        <w:rPr>
          <w:lang w:val="es-MX"/>
        </w:rPr>
        <w:t>atravesa</w:t>
      </w:r>
      <w:r w:rsidR="001A7EBC">
        <w:rPr>
          <w:lang w:val="es-MX"/>
        </w:rPr>
        <w:t>ba</w:t>
      </w:r>
      <w:r>
        <w:rPr>
          <w:lang w:val="es-MX"/>
        </w:rPr>
        <w:t xml:space="preserve"> el país, luego que varias bancadas parlamentarias retiraran a sus integrantes en medio de graves cuestionamientos por su opacidad, por inconsistencias en la evaluación de los expedientes y por la descalificación arbitraria de varias candidaturas mediante decisiones contrarias a las reglas del concurso que no fueron rectificadas.</w:t>
      </w:r>
    </w:p>
    <w:p w14:paraId="77C5467F" w14:textId="0ED6DCA3" w:rsidR="005A1D0F" w:rsidRDefault="005A1D0F" w:rsidP="005A1D0F">
      <w:pPr>
        <w:jc w:val="both"/>
        <w:rPr>
          <w:lang w:val="es-MX"/>
        </w:rPr>
      </w:pPr>
      <w:r>
        <w:rPr>
          <w:lang w:val="es-MX"/>
        </w:rPr>
        <w:t>Asimismo, pese a que la Comisión Especial sometió el texto de su Reglamento a una consulta abierta, en la que recibió aportes u observaciones de la sociedad civil nacional e internacional y de organismos públicos especializados como la Junta Nacional de Justicia (JNJ), la Defensoría del Pueblo (DP) y la Autoridad Nacional del Servicio Civil (SERVIR), tales aportes no fueron analizados ni debatidos, en aras de garantizar un mecanismos transparente, p</w:t>
      </w:r>
      <w:r>
        <w:rPr>
          <w:rFonts w:cstheme="minorHAnsi"/>
          <w:lang w:val="es-MX"/>
        </w:rPr>
        <w:t>ú</w:t>
      </w:r>
      <w:r>
        <w:rPr>
          <w:lang w:val="es-MX"/>
        </w:rPr>
        <w:t xml:space="preserve">blico, meritocrático, participativo y respetuoso del principio de igualdad y no discriminación. </w:t>
      </w:r>
    </w:p>
    <w:p w14:paraId="27718600" w14:textId="2EA478EB" w:rsidR="005A1D0F" w:rsidRDefault="005A1D0F" w:rsidP="005A1D0F">
      <w:pPr>
        <w:jc w:val="both"/>
        <w:rPr>
          <w:lang w:val="es-MX"/>
        </w:rPr>
      </w:pPr>
      <w:r>
        <w:rPr>
          <w:lang w:val="es-MX"/>
        </w:rPr>
        <w:t xml:space="preserve">DPLF expresa su profunda preocupación por la reactivación de este proceso de </w:t>
      </w:r>
      <w:r w:rsidR="001A7EBC">
        <w:rPr>
          <w:lang w:val="es-MX"/>
        </w:rPr>
        <w:t>s</w:t>
      </w:r>
      <w:r>
        <w:rPr>
          <w:lang w:val="es-MX"/>
        </w:rPr>
        <w:t xml:space="preserve">elección, adoptada luego de los resultados electorales del pasado 11 de abril de 2021, en los que se definió la conformación del futuro Parlamento y </w:t>
      </w:r>
      <w:r w:rsidR="001A7EBC">
        <w:rPr>
          <w:lang w:val="es-MX"/>
        </w:rPr>
        <w:t>la realización de</w:t>
      </w:r>
      <w:r>
        <w:rPr>
          <w:lang w:val="es-MX"/>
        </w:rPr>
        <w:t xml:space="preserve"> una segunda vuelta para la elección presidencial. </w:t>
      </w:r>
    </w:p>
    <w:p w14:paraId="0601CA9A" w14:textId="6D3A39E3" w:rsidR="005A1D0F" w:rsidRPr="005A1D0F" w:rsidRDefault="005A1D0F" w:rsidP="005A1D0F">
      <w:pPr>
        <w:jc w:val="both"/>
        <w:rPr>
          <w:b/>
          <w:bCs/>
          <w:lang w:val="es-MX"/>
        </w:rPr>
      </w:pPr>
      <w:r>
        <w:rPr>
          <w:lang w:val="es-MX"/>
        </w:rPr>
        <w:t xml:space="preserve">Consideramos que la elección de quienes integren el máximo órgano de control constitucional requiere de la máxima legitimidad democrática y de condiciones que garanticen la confianza de la ciudadanía en la objetividad del procedimiento y en la independencia de quienes resulten finalmente elegidas u elegidos, </w:t>
      </w:r>
      <w:r w:rsidRPr="005A1D0F">
        <w:rPr>
          <w:b/>
          <w:bCs/>
          <w:lang w:val="es-MX"/>
        </w:rPr>
        <w:t xml:space="preserve">condiciones que se han visto severamente afectadas luego de la grave crisis política ocurrida en noviembre de 2020 y del reproche </w:t>
      </w:r>
      <w:r w:rsidR="001A7EBC">
        <w:rPr>
          <w:b/>
          <w:bCs/>
          <w:lang w:val="es-MX"/>
        </w:rPr>
        <w:t>ciudadano</w:t>
      </w:r>
      <w:r w:rsidRPr="005A1D0F">
        <w:rPr>
          <w:b/>
          <w:bCs/>
          <w:lang w:val="es-MX"/>
        </w:rPr>
        <w:t xml:space="preserve"> al rol desempeñado por el Congreso, expresado en masivas protestas ciudadanas en las principales ciudades del país.</w:t>
      </w:r>
    </w:p>
    <w:p w14:paraId="13467CA0" w14:textId="5EBD9862" w:rsidR="005A1D0F" w:rsidRPr="005A1D0F" w:rsidRDefault="005A1D0F" w:rsidP="005A1D0F">
      <w:pPr>
        <w:jc w:val="both"/>
        <w:rPr>
          <w:b/>
          <w:bCs/>
          <w:lang w:val="es-MX"/>
        </w:rPr>
      </w:pPr>
      <w:r>
        <w:rPr>
          <w:lang w:val="es-MX"/>
        </w:rPr>
        <w:t>Asimismo, la confianza ciudadana en el resultado de la elección se ha visto comprometida por las graves irregularidades ocurridas durante su desarrollo. La reactivada Comisión Especial est</w:t>
      </w:r>
      <w:r>
        <w:rPr>
          <w:rFonts w:cstheme="minorHAnsi"/>
          <w:lang w:val="es-MX"/>
        </w:rPr>
        <w:t>á</w:t>
      </w:r>
      <w:r>
        <w:rPr>
          <w:lang w:val="es-MX"/>
        </w:rPr>
        <w:t xml:space="preserve"> integrada</w:t>
      </w:r>
      <w:r w:rsidR="001A7EBC">
        <w:rPr>
          <w:lang w:val="es-MX"/>
        </w:rPr>
        <w:t>,</w:t>
      </w:r>
      <w:r>
        <w:rPr>
          <w:lang w:val="es-MX"/>
        </w:rPr>
        <w:t xml:space="preserve"> en su mayoría, por legisladores que participaron de tales decisiones y que no adoptaron medidas para corregir o aclarar las irregularidades denunciadas,</w:t>
      </w:r>
      <w:r w:rsidRPr="005A1D0F">
        <w:rPr>
          <w:b/>
          <w:bCs/>
          <w:lang w:val="es-MX"/>
        </w:rPr>
        <w:t xml:space="preserve"> lo que no garantiza que, en adelante, este órgano conduzca un procedimiento de evaluación objetivo e incuestionable.</w:t>
      </w:r>
    </w:p>
    <w:p w14:paraId="655032B1" w14:textId="56A2AB86" w:rsidR="005A1D0F" w:rsidRDefault="005A1D0F" w:rsidP="005A1D0F">
      <w:pPr>
        <w:jc w:val="both"/>
      </w:pPr>
      <w:r>
        <w:t>De acuerdo con estándares internacionales, el Estado peruano está obligado a garantizar la independencia del sistema de justicia, lo cual incluye entre otras cosas, la existencia de mecanismos adecuados para seleccionar a sus altas autoridades, que satisfagan exigencias mínimas de transparencia, publicidad, meritocracia, igualdad y participación ciudadana.</w:t>
      </w:r>
    </w:p>
    <w:p w14:paraId="1B0D8357" w14:textId="1F13195F" w:rsidR="005A1D0F" w:rsidRPr="001A7EBC" w:rsidRDefault="005A1D0F" w:rsidP="005A1D0F">
      <w:pPr>
        <w:jc w:val="both"/>
      </w:pPr>
      <w:r>
        <w:t>Reconociendo la competencia constitucional del Congreso para elegir a las y los integrantes del Tribunal Constitucional, y la necesidad urgente de remplazar a seis de sus siete miembros -que actualmente tienen un mandato vencido-, vemos con preocupación que la reactivación de este proceso mediante un Congreso saliente y gravemente cuestionado por la sociedad</w:t>
      </w:r>
      <w:r w:rsidR="001A7EBC">
        <w:t>,</w:t>
      </w:r>
      <w:r>
        <w:t xml:space="preserve"> pueda culminar en designaciones que no solo </w:t>
      </w:r>
      <w:r>
        <w:lastRenderedPageBreak/>
        <w:t>carezcan de legitimidad, sino que provengan de un mecanismo sin salvaguardas adecuadas para eliminar influencias indebidas, con un alto costo para la independencia de la justicia constitucional en el Per</w:t>
      </w:r>
      <w:r w:rsidR="000868C6">
        <w:rPr>
          <w:rFonts w:cstheme="minorHAnsi"/>
        </w:rPr>
        <w:t>ú</w:t>
      </w:r>
      <w:r>
        <w:t>.</w:t>
      </w:r>
    </w:p>
    <w:sectPr w:rsidR="005A1D0F" w:rsidRPr="001A7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0F"/>
    <w:rsid w:val="000711EE"/>
    <w:rsid w:val="000868C6"/>
    <w:rsid w:val="001A7502"/>
    <w:rsid w:val="001A7EBC"/>
    <w:rsid w:val="005A1D0F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B90D8"/>
  <w15:chartTrackingRefBased/>
  <w15:docId w15:val="{EB10CCCF-AFF5-466A-BE3C-A8E183B2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Indacochea</dc:creator>
  <cp:keywords/>
  <dc:description/>
  <cp:lastModifiedBy>Ursula Indacochea</cp:lastModifiedBy>
  <cp:revision>2</cp:revision>
  <dcterms:created xsi:type="dcterms:W3CDTF">2021-04-27T23:01:00Z</dcterms:created>
  <dcterms:modified xsi:type="dcterms:W3CDTF">2021-04-27T23:01:00Z</dcterms:modified>
</cp:coreProperties>
</file>